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F1" w:rsidRDefault="006C11F1" w:rsidP="00BF14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701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7pt;height:57.75pt;visibility:visible">
            <v:imagedata r:id="rId5" o:title=""/>
          </v:shape>
        </w:pict>
      </w:r>
    </w:p>
    <w:p w:rsidR="006C11F1" w:rsidRPr="00BF1432" w:rsidRDefault="006C11F1" w:rsidP="00BF14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1F1" w:rsidRPr="00BF1432" w:rsidRDefault="006C11F1" w:rsidP="00F729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F1432">
        <w:rPr>
          <w:rFonts w:ascii="Times New Roman" w:hAnsi="Times New Roman"/>
          <w:b/>
          <w:sz w:val="24"/>
          <w:szCs w:val="28"/>
          <w:lang w:eastAsia="ru-RU"/>
        </w:rPr>
        <w:t xml:space="preserve">АДМИНИСТРАЦИЯ </w:t>
      </w:r>
    </w:p>
    <w:p w:rsidR="006C11F1" w:rsidRPr="00BF1432" w:rsidRDefault="006C11F1" w:rsidP="00F729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F1432">
        <w:rPr>
          <w:rFonts w:ascii="Times New Roman" w:hAnsi="Times New Roman"/>
          <w:b/>
          <w:sz w:val="24"/>
          <w:szCs w:val="28"/>
          <w:lang w:eastAsia="ru-RU"/>
        </w:rPr>
        <w:t>ПРИГОРСКОГО СЕЛЬСКОГО ПОСЕЛЕНИЯ</w:t>
      </w:r>
    </w:p>
    <w:p w:rsidR="006C11F1" w:rsidRPr="00BF1432" w:rsidRDefault="006C11F1" w:rsidP="00F729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F1432">
        <w:rPr>
          <w:rFonts w:ascii="Times New Roman" w:hAnsi="Times New Roman"/>
          <w:b/>
          <w:sz w:val="24"/>
          <w:szCs w:val="28"/>
          <w:lang w:eastAsia="ru-RU"/>
        </w:rPr>
        <w:t xml:space="preserve"> СМОЛЕНСКОГО РАЙОНА СМОЛЕНСКОЙ ОБЛАСТИ</w:t>
      </w:r>
    </w:p>
    <w:p w:rsidR="006C11F1" w:rsidRPr="00BF1432" w:rsidRDefault="006C11F1" w:rsidP="00BF1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1F1" w:rsidRPr="00BF1432" w:rsidRDefault="006C11F1" w:rsidP="00F729C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BF1432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6C11F1" w:rsidRPr="00BF1432" w:rsidRDefault="006C11F1" w:rsidP="00BF1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11F1" w:rsidRPr="00F37382" w:rsidRDefault="006C11F1" w:rsidP="00BF1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738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 марта 2023 года      № 74</w:t>
      </w:r>
    </w:p>
    <w:p w:rsidR="006C11F1" w:rsidRPr="00F37382" w:rsidRDefault="006C11F1" w:rsidP="00BF1432">
      <w:pPr>
        <w:tabs>
          <w:tab w:val="left" w:pos="4860"/>
        </w:tabs>
        <w:spacing w:after="0" w:line="240" w:lineRule="auto"/>
        <w:ind w:right="513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</w:tblGrid>
      <w:tr w:rsidR="006C11F1" w:rsidRPr="005237A5" w:rsidTr="00BF1432">
        <w:trPr>
          <w:trHeight w:val="2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C11F1" w:rsidRDefault="006C11F1" w:rsidP="00BF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Pr="00BF1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муниципальной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«Капитальный ремонт и ремонт </w:t>
            </w:r>
            <w:r w:rsidRPr="00BF1432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432">
              <w:rPr>
                <w:rFonts w:ascii="Times New Roman" w:hAnsi="Times New Roman"/>
                <w:sz w:val="28"/>
                <w:szCs w:val="28"/>
                <w:lang w:eastAsia="ru-RU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</w:t>
            </w:r>
            <w:r w:rsidRPr="00BF1432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143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поселения»</w:t>
            </w:r>
          </w:p>
          <w:p w:rsidR="006C11F1" w:rsidRPr="00BF1432" w:rsidRDefault="006C11F1" w:rsidP="00BF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11F1" w:rsidRDefault="006C11F1" w:rsidP="006E5578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F1432">
        <w:rPr>
          <w:rFonts w:ascii="Times New Roman" w:hAnsi="Times New Roman"/>
          <w:sz w:val="28"/>
          <w:szCs w:val="28"/>
          <w:lang w:eastAsia="ru-RU"/>
        </w:rPr>
        <w:t xml:space="preserve">В целях развития автомобильных дорог общего пользования местного значения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Пригорского сельского поселения в 2023</w:t>
      </w:r>
      <w:r w:rsidRPr="00BF1432">
        <w:rPr>
          <w:rFonts w:ascii="Times New Roman" w:hAnsi="Times New Roman"/>
          <w:sz w:val="28"/>
          <w:szCs w:val="28"/>
          <w:lang w:eastAsia="ru-RU"/>
        </w:rPr>
        <w:t xml:space="preserve"> году, руководствуясь Федеральным законом от 10 декабря 1995 года № 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рамках реализации мероприятии облас</w:t>
      </w:r>
      <w:r>
        <w:rPr>
          <w:rFonts w:ascii="Times New Roman" w:hAnsi="Times New Roman"/>
          <w:sz w:val="28"/>
          <w:szCs w:val="28"/>
          <w:lang w:eastAsia="ru-RU"/>
        </w:rPr>
        <w:t>тной государственной программы «</w:t>
      </w:r>
      <w:r w:rsidRPr="00BF1432">
        <w:rPr>
          <w:rFonts w:ascii="Times New Roman" w:hAnsi="Times New Roman"/>
          <w:sz w:val="28"/>
          <w:szCs w:val="28"/>
          <w:lang w:eastAsia="ru-RU"/>
        </w:rPr>
        <w:t>Развитие дорожно-транспортного комплекса Смол</w:t>
      </w:r>
      <w:r>
        <w:rPr>
          <w:rFonts w:ascii="Times New Roman" w:hAnsi="Times New Roman"/>
          <w:sz w:val="28"/>
          <w:szCs w:val="28"/>
          <w:lang w:eastAsia="ru-RU"/>
        </w:rPr>
        <w:t>енской области»</w:t>
      </w:r>
    </w:p>
    <w:p w:rsidR="006C11F1" w:rsidRDefault="006C11F1" w:rsidP="006E5578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1F1" w:rsidRDefault="006C11F1" w:rsidP="00BF143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>АДМИНИСТРАЦИЯ ПРИГОРСКОГО СЕЛ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ЬСКОГО ПОСЕЛЕНИЯ СМОЛЕНСКОГО   РАЙОНА   СМОЛЕНСКОЙ    ОБЛАСТИ   </w:t>
      </w:r>
      <w:r w:rsidRPr="00BF1432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C11F1" w:rsidRPr="00BF1432" w:rsidRDefault="006C11F1" w:rsidP="00BF143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1F1" w:rsidRPr="00BF1432" w:rsidRDefault="006C11F1" w:rsidP="00BF1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 xml:space="preserve">1. Утвердить муниципальную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целевую </w:t>
      </w:r>
      <w:r w:rsidRPr="00BF1432">
        <w:rPr>
          <w:rFonts w:ascii="Times New Roman" w:hAnsi="Times New Roman"/>
          <w:sz w:val="28"/>
          <w:szCs w:val="28"/>
          <w:lang w:eastAsia="ru-RU"/>
        </w:rPr>
        <w:t>программу «Капитальный ремонт и ремонт автомобильных дорог общего пользования местного значения поселения».</w:t>
      </w:r>
    </w:p>
    <w:p w:rsidR="006C11F1" w:rsidRDefault="006C11F1" w:rsidP="00BF1432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его подписания и подлежит обнародованию.</w:t>
      </w:r>
    </w:p>
    <w:p w:rsidR="006C11F1" w:rsidRPr="00BF1432" w:rsidRDefault="006C11F1" w:rsidP="00BF1432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№ 20-Д от 25 января 2023 года «Об утверждении муниципальной целевой программы «Капитальный ремонт и ремонт автомобильных дорог общего пользования местного значения поселения» считать утратившим силу.</w:t>
      </w:r>
    </w:p>
    <w:p w:rsidR="006C11F1" w:rsidRPr="00BF1432" w:rsidRDefault="006C11F1" w:rsidP="00BF1432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1F1" w:rsidRPr="00BF1432" w:rsidRDefault="006C11F1" w:rsidP="00F729C4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C11F1" w:rsidRPr="00BF1432" w:rsidRDefault="006C11F1" w:rsidP="00BF1432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>Пригорского сельского поселения</w:t>
      </w:r>
    </w:p>
    <w:p w:rsidR="006C11F1" w:rsidRPr="00BF1432" w:rsidRDefault="006C11F1" w:rsidP="00BF143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1432">
        <w:rPr>
          <w:rFonts w:ascii="Times New Roman" w:hAnsi="Times New Roman"/>
          <w:sz w:val="28"/>
          <w:szCs w:val="28"/>
          <w:lang w:eastAsia="ru-RU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  <w:lang w:eastAsia="ru-RU"/>
        </w:rPr>
        <w:t xml:space="preserve">ти                                       </w:t>
      </w:r>
      <w:r w:rsidRPr="00BF1432">
        <w:rPr>
          <w:rFonts w:ascii="Times New Roman" w:hAnsi="Times New Roman"/>
          <w:b/>
          <w:sz w:val="28"/>
          <w:szCs w:val="28"/>
          <w:lang w:eastAsia="ru-RU"/>
        </w:rPr>
        <w:t>О.А. Гончаров</w:t>
      </w:r>
    </w:p>
    <w:p w:rsidR="006C11F1" w:rsidRDefault="006C11F1" w:rsidP="00BF14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BF14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6C11F1" w:rsidRPr="00E41C13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C11F1" w:rsidRPr="00E41C13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C11F1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Смоленского района </w:t>
      </w:r>
    </w:p>
    <w:p w:rsidR="006C11F1" w:rsidRPr="00E41C13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6C11F1" w:rsidRPr="00F37382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738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29.03.2023 года № 74</w:t>
      </w:r>
    </w:p>
    <w:p w:rsidR="006C11F1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E41C13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МУНИЦИПАЛЬНАЯ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ЦЕЛЕВАЯ </w:t>
      </w: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E41C13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Капитальный ремонт и ремонт автомобильных дорог общего пользования местного значения поселения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Default="006C11F1" w:rsidP="00E41C1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6C11F1" w:rsidRPr="00E41C13" w:rsidRDefault="006C11F1" w:rsidP="00E41C13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целевой 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и ремонт автомобильных дорог общего пользования местного значения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497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40"/>
        <w:gridCol w:w="6660"/>
      </w:tblGrid>
      <w:tr w:rsidR="006C11F1" w:rsidRPr="005237A5" w:rsidTr="00F729C4">
        <w:trPr>
          <w:trHeight w:val="1020"/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C4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от 29.03.2023 года № 74 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утверждении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«Капитальный ремонт и ремонт автомобильных дорог общего пользования местного значения поселения»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улично-дорожной сети в соответствие с требованиями норм и технических регламентов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Программы: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606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во многом сдерживается неудовлетворительным транспортно-эксплуатационным состоянием и недостаточным уровнем развития автомобильных дорог общего пользования.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15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C11F1" w:rsidRPr="005237A5" w:rsidTr="00F729C4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4B28BE" w:rsidRDefault="006C11F1" w:rsidP="004B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необходимого финансирования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ероприятий Программы составляет 11 803 003,03 рублей, </w:t>
            </w: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6C11F1" w:rsidRPr="00403748" w:rsidRDefault="006C11F1" w:rsidP="004B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предоставления субсидий из дорожного фонда Смоленской области – 11 791 200,00</w:t>
            </w: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C11F1" w:rsidRPr="00403748" w:rsidRDefault="006C11F1" w:rsidP="0040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>-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местного бюджета – 11 803,03</w:t>
            </w: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6C11F1" w:rsidRPr="00E41C13" w:rsidRDefault="006C11F1" w:rsidP="00403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4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</w:tc>
      </w:tr>
      <w:tr w:rsidR="006C11F1" w:rsidRPr="005237A5" w:rsidTr="00F729C4">
        <w:trPr>
          <w:trHeight w:val="480"/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4E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Протяженность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Пригорском сельском поселении, составит 3,6 км</w:t>
            </w:r>
          </w:p>
        </w:tc>
      </w:tr>
      <w:tr w:rsidR="006C11F1" w:rsidRPr="005237A5" w:rsidTr="00F729C4">
        <w:trPr>
          <w:trHeight w:val="480"/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эффективности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:rsidR="006C11F1" w:rsidRPr="00E41C13" w:rsidRDefault="006C11F1" w:rsidP="0048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Программы будет способствовать улучшению технико-эксплуатационного состояния дорог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возможному росту экономической активности, улучшению условий жизни населения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и позволит сократить протяженность сети автомобильных дорог общего пользования местного значения с </w:t>
            </w:r>
            <w:r w:rsidRPr="008F3399">
              <w:rPr>
                <w:rFonts w:ascii="Times New Roman" w:hAnsi="Times New Roman"/>
                <w:sz w:val="28"/>
                <w:szCs w:val="28"/>
                <w:lang w:eastAsia="ru-RU"/>
              </w:rPr>
              <w:t>асфальтобетонным покрытием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, не соответствующих нормативным требованиям к транспортным показателям.</w:t>
            </w:r>
          </w:p>
        </w:tc>
      </w:tr>
      <w:tr w:rsidR="006C11F1" w:rsidRPr="005237A5" w:rsidTr="00F729C4">
        <w:trPr>
          <w:trHeight w:val="465"/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E41C13" w:rsidRDefault="006C11F1" w:rsidP="00E41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E41C13" w:rsidRDefault="006C11F1" w:rsidP="00483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реализа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цией программы осуществляется А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цией Пригорского</w:t>
            </w:r>
            <w:r w:rsidRPr="00E41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6C11F1" w:rsidRDefault="006C11F1" w:rsidP="00606DF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6C11F1" w:rsidRPr="00E41C13" w:rsidRDefault="006C11F1" w:rsidP="00606DF1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программным методом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Значительная часть асфальтобетонного, гравийного и грунтового покрытия дорог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От уровня технико-эксплуатационного состояния дорог общего пользования во многом зависит качество жизни населения.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В связи с вышеизложенным возникает необходимость повышения качества дорог общего пользования, посредством приведения технико-эксплуатационного состояния дорожного покрытия к нормативным требованиям.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программного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Пригорского 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 Анализ программных мероприятий позволяет сделать вывод об отсутствии значительных рисков при реализации программы.</w:t>
      </w:r>
    </w:p>
    <w:p w:rsidR="006C11F1" w:rsidRPr="00E41C13" w:rsidRDefault="006C11F1" w:rsidP="00606DF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Целью программы является повышение уровня благоустройства дорог общего пользования посредством доведения технико-эксплуатационного состояния дорожного покрытия к нормативным требованиям.</w:t>
      </w:r>
    </w:p>
    <w:p w:rsidR="006C11F1" w:rsidRPr="00E41C13" w:rsidRDefault="006C11F1" w:rsidP="00606DF1">
      <w:pPr>
        <w:spacing w:after="0" w:line="240" w:lineRule="auto"/>
        <w:ind w:left="72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цели программы необходимо решить следующие задачи:</w:t>
      </w:r>
    </w:p>
    <w:p w:rsidR="006C11F1" w:rsidRPr="00606DF1" w:rsidRDefault="006C11F1" w:rsidP="00606D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ремонта автомобильных дорог общего пользования населенных пунктов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Пригорского сельского поселения </w:t>
      </w: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Ожидаемые результаты реализации программы и</w:t>
      </w:r>
    </w:p>
    <w:p w:rsidR="006C11F1" w:rsidRPr="00E41C13" w:rsidRDefault="006C11F1" w:rsidP="00606DF1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эффективности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В ходе реализации мероприятий программы увеличится доля протяженности автомобильных дорог общего пользования соответствующих нормативным требованиям к транспортно-эксплуатационным показателям.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Будет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пользования.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Повысится качество дорожных работ в результате использования новых технологий и материалов.</w:t>
      </w:r>
    </w:p>
    <w:p w:rsidR="006C11F1" w:rsidRPr="00E41C13" w:rsidRDefault="006C11F1" w:rsidP="00606DF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Основными мероприятиями программы являются ремонт автомобильных дорог общего пользования местного значения (Приложение),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</w:t>
      </w:r>
    </w:p>
    <w:p w:rsidR="006C11F1" w:rsidRPr="00E41C13" w:rsidRDefault="006C11F1" w:rsidP="00606DF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Сроки и этапы реализации программы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Прог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рамма реализуется в течение 2023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C11F1" w:rsidRPr="00E41C13" w:rsidRDefault="006C11F1" w:rsidP="00606DF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6C11F1" w:rsidRPr="00E41C13" w:rsidRDefault="006C11F1" w:rsidP="00606DF1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реализуется в рамках действующего законодательства Российской Федерации и нормативных правовых актов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 района Смоленской области.</w:t>
      </w:r>
    </w:p>
    <w:p w:rsidR="006C11F1" w:rsidRPr="00E41C13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реал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изацией программы осуществляет Г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11F1" w:rsidRPr="00E41C13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реали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зацию программы возлагается на А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ацию 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6C11F1" w:rsidRPr="00E41C13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Приёмка работ будет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существляться 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с участием представителей подрядной орга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низации, представителей А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дминистра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 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6C11F1" w:rsidRPr="00E41C13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C11F1" w:rsidRPr="00E41C13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Корректировка и дополнение меропр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иятий программы осуществляется А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дминистра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цией 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путем внес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изменений в постановление А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Пригорского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29.03.2023 года № 74 </w:t>
      </w:r>
      <w:r w:rsidRPr="00E41C13">
        <w:rPr>
          <w:rFonts w:ascii="Times New Roman" w:hAnsi="Times New Roman"/>
          <w:color w:val="000000"/>
          <w:sz w:val="28"/>
          <w:szCs w:val="28"/>
          <w:lang w:eastAsia="ru-RU"/>
        </w:rPr>
        <w:t>«Капитальный ремонт и ремонт автомобильных дорог общего пользования местного значения поселения»</w:t>
      </w:r>
    </w:p>
    <w:p w:rsidR="006C11F1" w:rsidRPr="00E41C13" w:rsidRDefault="006C11F1" w:rsidP="00606DF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Pr="00E41C13" w:rsidRDefault="006C11F1" w:rsidP="00F729C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Ресурсное обеспечение программы</w:t>
      </w:r>
    </w:p>
    <w:p w:rsidR="006C11F1" w:rsidRPr="00F12879" w:rsidRDefault="006C11F1" w:rsidP="00F12879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879">
        <w:rPr>
          <w:rFonts w:ascii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z w:val="28"/>
          <w:szCs w:val="28"/>
          <w:lang w:eastAsia="ru-RU"/>
        </w:rPr>
        <w:t>я программы реализуются за счет средств бюджета Пригорского</w:t>
      </w:r>
      <w:r w:rsidRPr="00606D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предоставления субсидий из дорожного фонда Смоленской области</w:t>
      </w:r>
      <w:r w:rsidRPr="00F12879">
        <w:rPr>
          <w:rFonts w:ascii="Times New Roman" w:hAnsi="Times New Roman"/>
          <w:sz w:val="28"/>
          <w:szCs w:val="28"/>
          <w:lang w:eastAsia="ru-RU"/>
        </w:rPr>
        <w:t>.</w:t>
      </w:r>
    </w:p>
    <w:p w:rsidR="006C11F1" w:rsidRPr="001E7CF7" w:rsidRDefault="006C11F1" w:rsidP="002600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F729C4">
      <w:pPr>
        <w:spacing w:after="0" w:line="240" w:lineRule="auto"/>
        <w:ind w:left="720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CF7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6C11F1" w:rsidRPr="001E7CF7" w:rsidRDefault="006C11F1" w:rsidP="00F729C4">
      <w:pPr>
        <w:spacing w:after="0" w:line="240" w:lineRule="auto"/>
        <w:ind w:left="720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1F1" w:rsidRDefault="006C11F1" w:rsidP="001003B3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CF7">
        <w:rPr>
          <w:rFonts w:ascii="Times New Roman" w:hAnsi="Times New Roman"/>
          <w:color w:val="000000"/>
          <w:sz w:val="28"/>
          <w:szCs w:val="28"/>
          <w:lang w:eastAsia="ru-RU"/>
        </w:rPr>
        <w:t>Перечень автомобильных дорог общего пользования местного значения в границах населенных пунктов муниципального образования Пригорского сельского поселения Смоленского района Смоленской области.</w:t>
      </w:r>
    </w:p>
    <w:p w:rsidR="006C11F1" w:rsidRPr="001E7CF7" w:rsidRDefault="006C11F1" w:rsidP="001003B3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99" w:tblpY="135"/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8"/>
        <w:gridCol w:w="2667"/>
        <w:gridCol w:w="1980"/>
        <w:gridCol w:w="1620"/>
        <w:gridCol w:w="1620"/>
        <w:gridCol w:w="1643"/>
      </w:tblGrid>
      <w:tr w:rsidR="006C11F1" w:rsidRPr="001E7CF7" w:rsidTr="00B77128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E2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Протяженность,</w:t>
            </w:r>
          </w:p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4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объемах финансирования</w:t>
            </w:r>
          </w:p>
        </w:tc>
      </w:tr>
      <w:tr w:rsidR="006C11F1" w:rsidRPr="001E7CF7" w:rsidTr="00B77128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областного бюджета (тыс. рублей)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</w:p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E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095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Ремонт дорожного покрытия (дорога по</w:t>
            </w:r>
          </w:p>
          <w:p w:rsidR="006C11F1" w:rsidRPr="001E7CF7" w:rsidRDefault="006C11F1" w:rsidP="0031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ул.Спортивная, с.Пригорское)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5000000,00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4994999,99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E7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5000,01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57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Ремонт дорожного покрытия (дорога по микрорайону Горки, ул. Нагорная,</w:t>
            </w:r>
          </w:p>
          <w:p w:rsidR="006C11F1" w:rsidRPr="001E7CF7" w:rsidRDefault="006C11F1" w:rsidP="00317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д. Раздорово)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2003003,02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2001000,01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2003,01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57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дорожного покрытия  (дорога по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Центральная, д.</w:t>
            </w: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Раздорово)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1200000,00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1198800,00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57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Ремонт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рожного покрытия (дорога по ул.</w:t>
            </w: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Заречной, д.Бубново)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2600000,01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2597400,00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2600,01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F57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Ремонт дорожного покрытия (дорога по ул. Новая д. Бубново)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1000000,00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999000,00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6C11F1" w:rsidRPr="001E7CF7" w:rsidTr="00B77128">
        <w:trPr>
          <w:trHeight w:val="510"/>
          <w:tblCellSpacing w:w="0" w:type="dxa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11803003,03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11791200,00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11F1" w:rsidRPr="001E7CF7" w:rsidRDefault="006C11F1" w:rsidP="00442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7C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11803,03</w:t>
            </w:r>
          </w:p>
        </w:tc>
      </w:tr>
    </w:tbl>
    <w:p w:rsidR="006C11F1" w:rsidRPr="001E7CF7" w:rsidRDefault="006C11F1" w:rsidP="00606DF1">
      <w:pPr>
        <w:jc w:val="both"/>
        <w:rPr>
          <w:rFonts w:ascii="Times New Roman" w:hAnsi="Times New Roman"/>
          <w:sz w:val="28"/>
          <w:szCs w:val="28"/>
        </w:rPr>
      </w:pPr>
    </w:p>
    <w:sectPr w:rsidR="006C11F1" w:rsidRPr="001E7CF7" w:rsidSect="00095A5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F39"/>
    <w:multiLevelType w:val="multilevel"/>
    <w:tmpl w:val="BE8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40"/>
    <w:rsid w:val="00036862"/>
    <w:rsid w:val="00065828"/>
    <w:rsid w:val="00095A56"/>
    <w:rsid w:val="000A32AD"/>
    <w:rsid w:val="000C1022"/>
    <w:rsid w:val="000E2590"/>
    <w:rsid w:val="000F548A"/>
    <w:rsid w:val="001003B3"/>
    <w:rsid w:val="00103757"/>
    <w:rsid w:val="0014183C"/>
    <w:rsid w:val="00155D6E"/>
    <w:rsid w:val="001948C9"/>
    <w:rsid w:val="001B5071"/>
    <w:rsid w:val="001E74A2"/>
    <w:rsid w:val="001E7CF7"/>
    <w:rsid w:val="001F32AF"/>
    <w:rsid w:val="002457A5"/>
    <w:rsid w:val="00260009"/>
    <w:rsid w:val="00281322"/>
    <w:rsid w:val="00283327"/>
    <w:rsid w:val="0029683D"/>
    <w:rsid w:val="002A5F8A"/>
    <w:rsid w:val="002F1C5A"/>
    <w:rsid w:val="003015DC"/>
    <w:rsid w:val="003135F9"/>
    <w:rsid w:val="00317F1A"/>
    <w:rsid w:val="00334C34"/>
    <w:rsid w:val="00335CBB"/>
    <w:rsid w:val="0038797E"/>
    <w:rsid w:val="003A3061"/>
    <w:rsid w:val="003C1D88"/>
    <w:rsid w:val="003D0966"/>
    <w:rsid w:val="003F1DC7"/>
    <w:rsid w:val="00403748"/>
    <w:rsid w:val="004233FF"/>
    <w:rsid w:val="00442D24"/>
    <w:rsid w:val="00483C10"/>
    <w:rsid w:val="004B28BE"/>
    <w:rsid w:val="004B2F8D"/>
    <w:rsid w:val="004E789A"/>
    <w:rsid w:val="005237A5"/>
    <w:rsid w:val="00545F82"/>
    <w:rsid w:val="005669C9"/>
    <w:rsid w:val="00582D39"/>
    <w:rsid w:val="00586DA9"/>
    <w:rsid w:val="005C7478"/>
    <w:rsid w:val="005F7DF7"/>
    <w:rsid w:val="00606DF1"/>
    <w:rsid w:val="00662D15"/>
    <w:rsid w:val="006715E6"/>
    <w:rsid w:val="00697998"/>
    <w:rsid w:val="006C11F1"/>
    <w:rsid w:val="006E5578"/>
    <w:rsid w:val="006F3FDF"/>
    <w:rsid w:val="0071296B"/>
    <w:rsid w:val="007362AB"/>
    <w:rsid w:val="00787013"/>
    <w:rsid w:val="007C7F40"/>
    <w:rsid w:val="00822734"/>
    <w:rsid w:val="00832A9F"/>
    <w:rsid w:val="008D1A6C"/>
    <w:rsid w:val="008F2B66"/>
    <w:rsid w:val="008F3399"/>
    <w:rsid w:val="008F6882"/>
    <w:rsid w:val="00920293"/>
    <w:rsid w:val="00927A01"/>
    <w:rsid w:val="00941B57"/>
    <w:rsid w:val="0095078A"/>
    <w:rsid w:val="00991F68"/>
    <w:rsid w:val="009C5494"/>
    <w:rsid w:val="009D68F8"/>
    <w:rsid w:val="00A578F3"/>
    <w:rsid w:val="00A75220"/>
    <w:rsid w:val="00AF3F42"/>
    <w:rsid w:val="00B02860"/>
    <w:rsid w:val="00B1601D"/>
    <w:rsid w:val="00B76AB3"/>
    <w:rsid w:val="00B77128"/>
    <w:rsid w:val="00BA60F6"/>
    <w:rsid w:val="00BD10E5"/>
    <w:rsid w:val="00BF1432"/>
    <w:rsid w:val="00BF53B2"/>
    <w:rsid w:val="00C03567"/>
    <w:rsid w:val="00C1069E"/>
    <w:rsid w:val="00C37864"/>
    <w:rsid w:val="00C437C8"/>
    <w:rsid w:val="00C64720"/>
    <w:rsid w:val="00C702F4"/>
    <w:rsid w:val="00C83AB2"/>
    <w:rsid w:val="00C94D1E"/>
    <w:rsid w:val="00CA725B"/>
    <w:rsid w:val="00CD01EF"/>
    <w:rsid w:val="00CD029D"/>
    <w:rsid w:val="00CE46A0"/>
    <w:rsid w:val="00CF6DAC"/>
    <w:rsid w:val="00D02E05"/>
    <w:rsid w:val="00D05FCB"/>
    <w:rsid w:val="00D24032"/>
    <w:rsid w:val="00D55E56"/>
    <w:rsid w:val="00D816C4"/>
    <w:rsid w:val="00DE505E"/>
    <w:rsid w:val="00E32656"/>
    <w:rsid w:val="00E41C13"/>
    <w:rsid w:val="00E458B9"/>
    <w:rsid w:val="00E71498"/>
    <w:rsid w:val="00E92234"/>
    <w:rsid w:val="00E95FD1"/>
    <w:rsid w:val="00EA1136"/>
    <w:rsid w:val="00EB0B62"/>
    <w:rsid w:val="00EC0E37"/>
    <w:rsid w:val="00EE1D58"/>
    <w:rsid w:val="00EF48B0"/>
    <w:rsid w:val="00F10C13"/>
    <w:rsid w:val="00F12879"/>
    <w:rsid w:val="00F1709A"/>
    <w:rsid w:val="00F37382"/>
    <w:rsid w:val="00F57875"/>
    <w:rsid w:val="00F729C4"/>
    <w:rsid w:val="00FE26F9"/>
    <w:rsid w:val="00FF00BC"/>
    <w:rsid w:val="00FF0167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729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35F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7</Pages>
  <Words>1525</Words>
  <Characters>8699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Customer</cp:lastModifiedBy>
  <cp:revision>10</cp:revision>
  <cp:lastPrinted>2023-05-25T09:25:00Z</cp:lastPrinted>
  <dcterms:created xsi:type="dcterms:W3CDTF">2023-01-30T09:36:00Z</dcterms:created>
  <dcterms:modified xsi:type="dcterms:W3CDTF">2023-05-25T09:26:00Z</dcterms:modified>
</cp:coreProperties>
</file>